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rFonts w:ascii="Montserrat" w:cs="Montserrat" w:eastAsia="Montserrat" w:hAnsi="Montserrat"/>
          <w:sz w:val="20"/>
          <w:szCs w:val="20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029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029"/>
        <w:tblGridChange w:id="0">
          <w:tblGrid>
            <w:gridCol w:w="9029"/>
          </w:tblGrid>
        </w:tblGridChange>
      </w:tblGrid>
      <w:tr>
        <w:tc>
          <w:tcPr>
            <w:tcBorders>
              <w:top w:color="d9d9d9" w:space="0" w:sz="8" w:val="single"/>
              <w:left w:color="d9d9d9" w:space="0" w:sz="8" w:val="single"/>
              <w:bottom w:color="d9d9d9" w:space="0" w:sz="8" w:val="single"/>
              <w:right w:color="d9d9d9" w:space="0" w:sz="8" w:val="single"/>
            </w:tcBorders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1"/>
                <w:sz w:val="24"/>
                <w:szCs w:val="24"/>
                <w:rtl w:val="0"/>
              </w:rPr>
              <w:t xml:space="preserve">Worksheet 12.1 - Task</w:t>
            </w:r>
          </w:p>
          <w:p w:rsidR="00000000" w:rsidDel="00000000" w:rsidP="00000000" w:rsidRDefault="00000000" w:rsidRPr="00000000" w14:paraId="0000000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Can you match the variable names with the correct convention?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04">
      <w:pPr>
        <w:spacing w:before="0" w:lineRule="auto"/>
        <w:ind w:left="0" w:firstLine="0"/>
        <w:jc w:val="center"/>
        <w:rPr>
          <w:rFonts w:ascii="Montserrat" w:cs="Montserrat" w:eastAsia="Montserrat" w:hAnsi="Montserrat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before="0" w:lineRule="auto"/>
        <w:ind w:left="0" w:firstLine="0"/>
        <w:jc w:val="center"/>
        <w:rPr>
          <w:rFonts w:ascii="Montserrat" w:cs="Montserrat" w:eastAsia="Montserrat" w:hAnsi="Montserrat"/>
          <w:b w:val="1"/>
        </w:rPr>
      </w:pPr>
      <w:r w:rsidDel="00000000" w:rsidR="00000000" w:rsidRPr="00000000">
        <w:rPr>
          <w:rFonts w:ascii="Montserrat" w:cs="Montserrat" w:eastAsia="Montserrat" w:hAnsi="Montserrat"/>
          <w:b w:val="1"/>
          <w:rtl w:val="0"/>
        </w:rPr>
        <w:t xml:space="preserve">variables:</w:t>
      </w:r>
    </w:p>
    <w:p w:rsidR="00000000" w:rsidDel="00000000" w:rsidP="00000000" w:rsidRDefault="00000000" w:rsidRPr="00000000" w14:paraId="00000006">
      <w:pPr>
        <w:spacing w:before="0" w:lineRule="auto"/>
        <w:ind w:left="0" w:firstLine="0"/>
        <w:jc w:val="left"/>
        <w:rPr>
          <w:rFonts w:ascii="Montserrat" w:cs="Montserrat" w:eastAsia="Montserrat" w:hAnsi="Montserrat"/>
          <w:sz w:val="10"/>
          <w:szCs w:val="10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9029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009.6666666666665"/>
        <w:gridCol w:w="3009.6666666666665"/>
        <w:gridCol w:w="3009.6666666666665"/>
        <w:tblGridChange w:id="0">
          <w:tblGrid>
            <w:gridCol w:w="3009.6666666666665"/>
            <w:gridCol w:w="3009.6666666666665"/>
            <w:gridCol w:w="3009.6666666666665"/>
          </w:tblGrid>
        </w:tblGridChange>
      </w:tblGrid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rtl w:val="0"/>
              </w:rPr>
              <w:t xml:space="preserve">playerOneScore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rtl w:val="0"/>
              </w:rPr>
              <w:t xml:space="preserve">bullet_color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rtl w:val="0"/>
              </w:rPr>
              <w:t xml:space="preserve">player_two_score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rtl w:val="0"/>
              </w:rPr>
              <w:t xml:space="preserve">lives_lost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rtl w:val="0"/>
              </w:rPr>
              <w:t xml:space="preserve">bulletSpeed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rtl w:val="0"/>
              </w:rPr>
              <w:t xml:space="preserve">livesGained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rtl w:val="0"/>
              </w:rPr>
              <w:t xml:space="preserve">enemy_speed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rtl w:val="0"/>
              </w:rPr>
              <w:t xml:space="preserve">enemy_size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rtl w:val="0"/>
              </w:rPr>
              <w:t xml:space="preserve">enemyColor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rtl w:val="0"/>
              </w:rPr>
              <w:t xml:space="preserve">livesLeft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rtl w:val="0"/>
              </w:rPr>
              <w:t xml:space="preserve">playerColor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rtl w:val="0"/>
              </w:rPr>
              <w:t xml:space="preserve">bullet_size</w:t>
            </w:r>
          </w:p>
        </w:tc>
      </w:tr>
    </w:tbl>
    <w:p w:rsidR="00000000" w:rsidDel="00000000" w:rsidP="00000000" w:rsidRDefault="00000000" w:rsidRPr="00000000" w14:paraId="00000013">
      <w:pPr>
        <w:spacing w:before="0" w:lineRule="auto"/>
        <w:ind w:left="0" w:firstLine="0"/>
        <w:jc w:val="left"/>
        <w:rPr>
          <w:rFonts w:ascii="Montserrat" w:cs="Montserrat" w:eastAsia="Montserrat" w:hAnsi="Montserrat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before="0" w:lineRule="auto"/>
        <w:ind w:left="0" w:firstLine="0"/>
        <w:jc w:val="center"/>
        <w:rPr>
          <w:rFonts w:ascii="Montserrat" w:cs="Montserrat" w:eastAsia="Montserrat" w:hAnsi="Montserrat"/>
          <w:b w:val="1"/>
        </w:rPr>
      </w:pPr>
      <w:r w:rsidDel="00000000" w:rsidR="00000000" w:rsidRPr="00000000">
        <w:rPr>
          <w:rFonts w:ascii="Montserrat" w:cs="Montserrat" w:eastAsia="Montserrat" w:hAnsi="Montserrat"/>
          <w:b w:val="1"/>
          <w:rtl w:val="0"/>
        </w:rPr>
        <w:t xml:space="preserve">Sort the above variables into the correct naming convention:</w:t>
      </w:r>
    </w:p>
    <w:p w:rsidR="00000000" w:rsidDel="00000000" w:rsidP="00000000" w:rsidRDefault="00000000" w:rsidRPr="00000000" w14:paraId="00000015">
      <w:pPr>
        <w:spacing w:before="0" w:lineRule="auto"/>
        <w:ind w:left="0" w:firstLine="0"/>
        <w:jc w:val="left"/>
        <w:rPr>
          <w:rFonts w:ascii="Montserrat" w:cs="Montserrat" w:eastAsia="Montserrat" w:hAnsi="Montserrat"/>
          <w:sz w:val="20"/>
          <w:szCs w:val="20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900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215"/>
        <w:gridCol w:w="4785"/>
        <w:tblGridChange w:id="0">
          <w:tblGrid>
            <w:gridCol w:w="4215"/>
            <w:gridCol w:w="4785"/>
          </w:tblGrid>
        </w:tblGridChange>
      </w:tblGrid>
      <w:tr>
        <w:trPr>
          <w:trHeight w:val="810" w:hRule="atLeast"/>
        </w:trPr>
        <w:tc>
          <w:tcPr>
            <w:shd w:fill="f3f3f3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Montserrat" w:cs="Montserrat" w:eastAsia="Montserrat" w:hAnsi="Montserrat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3f3f3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1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Montserrat" w:cs="Montserrat" w:eastAsia="Montserrat" w:hAnsi="Montserrat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245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1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Montserrat" w:cs="Montserrat" w:eastAsia="Montserrat" w:hAnsi="Montserrat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1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Montserrat" w:cs="Montserrat" w:eastAsia="Montserrat" w:hAnsi="Montserrat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155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1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Montserrat" w:cs="Montserrat" w:eastAsia="Montserrat" w:hAnsi="Montserrat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1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Montserrat" w:cs="Montserrat" w:eastAsia="Montserrat" w:hAnsi="Montserrat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275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1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Montserrat" w:cs="Montserrat" w:eastAsia="Montserrat" w:hAnsi="Montserrat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1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Montserrat" w:cs="Montserrat" w:eastAsia="Montserrat" w:hAnsi="Montserrat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230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1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Montserrat" w:cs="Montserrat" w:eastAsia="Montserrat" w:hAnsi="Montserrat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1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Montserrat" w:cs="Montserrat" w:eastAsia="Montserrat" w:hAnsi="Montserrat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290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Montserrat" w:cs="Montserrat" w:eastAsia="Montserrat" w:hAnsi="Montserrat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Montserrat" w:cs="Montserrat" w:eastAsia="Montserrat" w:hAnsi="Montserrat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335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Montserrat" w:cs="Montserrat" w:eastAsia="Montserrat" w:hAnsi="Montserrat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Montserrat" w:cs="Montserrat" w:eastAsia="Montserrat" w:hAnsi="Montserrat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4">
      <w:pPr>
        <w:spacing w:before="200" w:lineRule="auto"/>
        <w:ind w:left="0" w:firstLine="0"/>
        <w:jc w:val="left"/>
        <w:rPr>
          <w:rFonts w:ascii="Montserrat" w:cs="Montserrat" w:eastAsia="Montserrat" w:hAnsi="Montserrat"/>
          <w:sz w:val="20"/>
          <w:szCs w:val="20"/>
        </w:rPr>
      </w:pPr>
      <w:r w:rsidDel="00000000" w:rsidR="00000000" w:rsidRPr="00000000">
        <w:rPr>
          <w:rtl w:val="0"/>
        </w:rPr>
      </w:r>
    </w:p>
    <w:sectPr>
      <w:headerReference r:id="rId6" w:type="default"/>
      <w:footerReference r:id="rId7" w:type="default"/>
      <w:pgSz w:h="16834" w:w="11909" w:orient="portrait"/>
      <w:pgMar w:bottom="1231.77165354331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Calibri"/>
  <w:font w:name="Montserrat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6">
    <w:pPr>
      <w:jc w:val="right"/>
      <w:rPr/>
    </w:pPr>
    <w:r w:rsidDel="00000000" w:rsidR="00000000" w:rsidRPr="00000000">
      <w:rPr>
        <w:rFonts w:ascii="Calibri" w:cs="Calibri" w:eastAsia="Calibri" w:hAnsi="Calibri"/>
        <w:sz w:val="20"/>
        <w:szCs w:val="20"/>
        <w:rtl w:val="0"/>
      </w:rPr>
      <w:t xml:space="preserve">©️ Copyright Construct 3 2020 written by Pam Jones   </w:t>
    </w:r>
    <w:r w:rsidDel="00000000" w:rsidR="00000000" w:rsidRPr="00000000">
      <w:rPr>
        <w:rFonts w:ascii="Calibri" w:cs="Calibri" w:eastAsia="Calibri" w:hAnsi="Calibri"/>
        <w:sz w:val="20"/>
        <w:szCs w:val="20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0" distT="0" distL="0" distR="0" hidden="0" layoutInCell="1" locked="0" relativeHeight="0" simplePos="0">
          <wp:simplePos x="0" y="0"/>
          <wp:positionH relativeFrom="column">
            <wp:posOffset>-928687</wp:posOffset>
          </wp:positionH>
          <wp:positionV relativeFrom="paragraph">
            <wp:posOffset>381000</wp:posOffset>
          </wp:positionV>
          <wp:extent cx="7591425" cy="261938"/>
          <wp:effectExtent b="0" l="0" r="0" t="0"/>
          <wp:wrapSquare wrapText="bothSides" distB="0" distT="0" distL="0" distR="0"/>
          <wp:docPr id="2" name="image2.png"/>
          <a:graphic>
            <a:graphicData uri="http://schemas.openxmlformats.org/drawingml/2006/picture">
              <pic:pic>
                <pic:nvPicPr>
                  <pic:cNvPr id="0" name="image2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591425" cy="261938"/>
                  </a:xfrm>
                  <a:prstGeom prst="rect"/>
                  <a:ln/>
                </pic:spPr>
              </pic:pic>
            </a:graphicData>
          </a:graphic>
        </wp:anchor>
      </w:drawing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5">
    <w:pPr>
      <w:rPr/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19050" distT="19050" distL="19050" distR="19050" hidden="0" layoutInCell="1" locked="0" relativeHeight="0" simplePos="0">
          <wp:simplePos x="0" y="0"/>
          <wp:positionH relativeFrom="column">
            <wp:posOffset>104775</wp:posOffset>
          </wp:positionH>
          <wp:positionV relativeFrom="paragraph">
            <wp:posOffset>581025</wp:posOffset>
          </wp:positionV>
          <wp:extent cx="631500" cy="754026"/>
          <wp:effectExtent b="64265" l="80590" r="80590" t="64265"/>
          <wp:wrapSquare wrapText="bothSides" distB="19050" distT="19050" distL="19050" distR="19050"/>
          <wp:docPr id="3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 rot="20774668">
                    <a:off x="0" y="0"/>
                    <a:ext cx="631500" cy="754026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drawing>
        <wp:anchor allowOverlap="1" behindDoc="0" distB="0" distT="0" distL="0" distR="0" hidden="0" layoutInCell="1" locked="0" relativeHeight="0" simplePos="0">
          <wp:simplePos x="0" y="0"/>
          <wp:positionH relativeFrom="column">
            <wp:posOffset>-928687</wp:posOffset>
          </wp:positionH>
          <wp:positionV relativeFrom="paragraph">
            <wp:posOffset>-457199</wp:posOffset>
          </wp:positionV>
          <wp:extent cx="7586663" cy="838200"/>
          <wp:effectExtent b="0" l="0" r="0" t="0"/>
          <wp:wrapSquare wrapText="bothSides" distB="0" distT="0" distL="0" distR="0"/>
          <wp:docPr id="1" name="image3.png"/>
          <a:graphic>
            <a:graphicData uri="http://schemas.openxmlformats.org/drawingml/2006/picture">
              <pic:pic>
                <pic:nvPicPr>
                  <pic:cNvPr id="0" name="image3.png"/>
                  <pic:cNvPicPr preferRelativeResize="0"/>
                </pic:nvPicPr>
                <pic:blipFill>
                  <a:blip r:embed="rId2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586663" cy="838200"/>
                  </a:xfrm>
                  <a:prstGeom prst="rect"/>
                  <a:ln/>
                </pic:spPr>
              </pic:pic>
            </a:graphicData>
          </a:graphic>
        </wp:anchor>
      </w:drawing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_GB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Relationship Id="rId7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Montserrat-regular.ttf"/><Relationship Id="rId2" Type="http://schemas.openxmlformats.org/officeDocument/2006/relationships/font" Target="fonts/Montserrat-bold.ttf"/><Relationship Id="rId3" Type="http://schemas.openxmlformats.org/officeDocument/2006/relationships/font" Target="fonts/Montserrat-italic.ttf"/><Relationship Id="rId4" Type="http://schemas.openxmlformats.org/officeDocument/2006/relationships/font" Target="fonts/Montserrat-boldItalic.ttf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Relationship Id="rId2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